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6744E" w14:textId="77777777" w:rsidR="00C574C9" w:rsidRDefault="00000000">
      <w:pPr>
        <w:spacing w:before="278" w:line="219" w:lineRule="auto"/>
        <w:jc w:val="center"/>
        <w:rPr>
          <w:rFonts w:ascii="方正小标宋简体" w:eastAsia="方正小标宋简体" w:hAnsi="宋体" w:cs="宋体" w:hint="eastAsia"/>
          <w:bCs/>
          <w:spacing w:val="-4"/>
          <w:sz w:val="40"/>
          <w:szCs w:val="40"/>
          <w:lang w:eastAsia="zh-CN"/>
        </w:rPr>
      </w:pPr>
      <w:bookmarkStart w:id="0" w:name="OLE_LINK7"/>
      <w:bookmarkStart w:id="1" w:name="OLE_LINK8"/>
      <w:r>
        <w:rPr>
          <w:rFonts w:ascii="方正小标宋简体" w:eastAsia="方正小标宋简体" w:hAnsi="宋体" w:cs="宋体" w:hint="eastAsia"/>
          <w:bCs/>
          <w:spacing w:val="-4"/>
          <w:sz w:val="40"/>
          <w:szCs w:val="40"/>
          <w:lang w:eastAsia="zh-CN"/>
        </w:rPr>
        <w:t>开展第二批绿色建材产品认证的</w:t>
      </w:r>
    </w:p>
    <w:p w14:paraId="50D8C8D9" w14:textId="77777777" w:rsidR="00C574C9" w:rsidRDefault="00000000">
      <w:pPr>
        <w:spacing w:before="278" w:line="219" w:lineRule="auto"/>
        <w:jc w:val="center"/>
        <w:rPr>
          <w:rFonts w:ascii="方正小标宋简体" w:eastAsia="方正小标宋简体" w:hAnsi="宋体" w:cs="宋体" w:hint="eastAsia"/>
          <w:sz w:val="40"/>
          <w:szCs w:val="40"/>
          <w:lang w:eastAsia="zh-CN"/>
        </w:rPr>
      </w:pPr>
      <w:r>
        <w:rPr>
          <w:rFonts w:ascii="方正小标宋简体" w:eastAsia="方正小标宋简体" w:hAnsi="宋体" w:cs="宋体" w:hint="eastAsia"/>
          <w:bCs/>
          <w:spacing w:val="-4"/>
          <w:sz w:val="40"/>
          <w:szCs w:val="40"/>
          <w:lang w:eastAsia="zh-CN"/>
        </w:rPr>
        <w:t>机构检测能力确认情况</w:t>
      </w:r>
      <w:bookmarkEnd w:id="0"/>
      <w:bookmarkEnd w:id="1"/>
    </w:p>
    <w:p w14:paraId="279E180E" w14:textId="4CEC436C" w:rsidR="00C574C9" w:rsidRDefault="00000000">
      <w:pPr>
        <w:spacing w:before="302" w:line="223" w:lineRule="auto"/>
        <w:ind w:left="3068"/>
        <w:rPr>
          <w:rFonts w:ascii="楷体" w:eastAsia="楷体" w:hAnsi="楷体" w:cs="楷体" w:hint="eastAsia"/>
          <w:sz w:val="28"/>
          <w:szCs w:val="28"/>
          <w:lang w:eastAsia="zh-CN"/>
        </w:rPr>
      </w:pPr>
      <w:r>
        <w:rPr>
          <w:rFonts w:ascii="楷体" w:eastAsia="楷体" w:hAnsi="楷体" w:cs="楷体"/>
          <w:bCs/>
          <w:spacing w:val="16"/>
          <w:sz w:val="28"/>
          <w:szCs w:val="28"/>
          <w:lang w:eastAsia="zh-CN"/>
        </w:rPr>
        <w:t>(截至202</w:t>
      </w:r>
      <w:r w:rsidR="004278AE">
        <w:rPr>
          <w:rFonts w:ascii="楷体" w:eastAsia="楷体" w:hAnsi="楷体" w:cs="楷体" w:hint="eastAsia"/>
          <w:bCs/>
          <w:spacing w:val="16"/>
          <w:sz w:val="28"/>
          <w:szCs w:val="28"/>
          <w:lang w:eastAsia="zh-CN"/>
        </w:rPr>
        <w:t>5</w:t>
      </w:r>
      <w:r>
        <w:rPr>
          <w:rFonts w:ascii="楷体" w:eastAsia="楷体" w:hAnsi="楷体" w:cs="楷体"/>
          <w:bCs/>
          <w:spacing w:val="16"/>
          <w:sz w:val="28"/>
          <w:szCs w:val="28"/>
          <w:lang w:eastAsia="zh-CN"/>
        </w:rPr>
        <w:t>年3月)</w:t>
      </w:r>
    </w:p>
    <w:p w14:paraId="770DA826" w14:textId="14A7420B" w:rsidR="00C574C9" w:rsidRDefault="00000000">
      <w:pPr>
        <w:spacing w:before="287" w:line="392" w:lineRule="auto"/>
        <w:ind w:left="114" w:right="92" w:firstLine="580"/>
        <w:jc w:val="both"/>
        <w:rPr>
          <w:rFonts w:ascii="仿宋" w:eastAsia="仿宋" w:hAnsi="仿宋" w:cs="仿宋" w:hint="eastAsia"/>
          <w:sz w:val="28"/>
          <w:szCs w:val="28"/>
          <w:lang w:eastAsia="zh-CN"/>
        </w:rPr>
      </w:pPr>
      <w:r>
        <w:rPr>
          <w:rFonts w:ascii="仿宋" w:eastAsia="仿宋" w:hAnsi="仿宋" w:cs="仿宋"/>
          <w:spacing w:val="6"/>
          <w:sz w:val="28"/>
          <w:szCs w:val="28"/>
          <w:lang w:eastAsia="zh-CN"/>
        </w:rPr>
        <w:t>根据绿色建材产品认证技术委员会对绿色建材产品认证机构补</w:t>
      </w:r>
      <w:r>
        <w:rPr>
          <w:rFonts w:ascii="仿宋" w:eastAsia="仿宋" w:hAnsi="仿宋" w:cs="仿宋"/>
          <w:spacing w:val="9"/>
          <w:sz w:val="28"/>
          <w:szCs w:val="28"/>
          <w:lang w:eastAsia="zh-CN"/>
        </w:rPr>
        <w:t xml:space="preserve"> </w:t>
      </w:r>
      <w:r>
        <w:rPr>
          <w:rFonts w:ascii="仿宋" w:eastAsia="仿宋" w:hAnsi="仿宋" w:cs="仿宋"/>
          <w:spacing w:val="4"/>
          <w:sz w:val="28"/>
          <w:szCs w:val="28"/>
          <w:lang w:eastAsia="zh-CN"/>
        </w:rPr>
        <w:t>充材料的审查，截至202</w:t>
      </w:r>
      <w:r w:rsidR="004278AE">
        <w:rPr>
          <w:rFonts w:ascii="仿宋" w:eastAsia="仿宋" w:hAnsi="仿宋" w:cs="仿宋" w:hint="eastAsia"/>
          <w:spacing w:val="4"/>
          <w:sz w:val="28"/>
          <w:szCs w:val="28"/>
          <w:lang w:eastAsia="zh-CN"/>
        </w:rPr>
        <w:t>5</w:t>
      </w:r>
      <w:r>
        <w:rPr>
          <w:rFonts w:ascii="仿宋" w:eastAsia="仿宋" w:hAnsi="仿宋" w:cs="仿宋"/>
          <w:spacing w:val="4"/>
          <w:sz w:val="28"/>
          <w:szCs w:val="28"/>
          <w:lang w:eastAsia="zh-CN"/>
        </w:rPr>
        <w:t>年3月开展第二批绿色建材产品认证的机构检测能力确认情况</w:t>
      </w:r>
      <w:r>
        <w:rPr>
          <w:rFonts w:ascii="仿宋" w:eastAsia="仿宋" w:hAnsi="仿宋" w:cs="仿宋"/>
          <w:spacing w:val="27"/>
          <w:sz w:val="28"/>
          <w:szCs w:val="28"/>
          <w:lang w:eastAsia="zh-CN"/>
        </w:rPr>
        <w:t>如下：</w:t>
      </w:r>
    </w:p>
    <w:tbl>
      <w:tblPr>
        <w:tblW w:w="4998" w:type="pct"/>
        <w:tblLook w:val="04A0" w:firstRow="1" w:lastRow="0" w:firstColumn="1" w:lastColumn="0" w:noHBand="0" w:noVBand="1"/>
      </w:tblPr>
      <w:tblGrid>
        <w:gridCol w:w="741"/>
        <w:gridCol w:w="3867"/>
        <w:gridCol w:w="3909"/>
      </w:tblGrid>
      <w:tr w:rsidR="00C574C9" w14:paraId="57697E6C" w14:textId="77777777">
        <w:trPr>
          <w:trHeight w:val="270"/>
          <w:tblHeader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BC8E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宋体" w:cs="仿宋_GB2312" w:hint="eastAsia"/>
                <w:b/>
                <w:bCs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lang w:eastAsia="zh-CN"/>
              </w:rPr>
              <w:t>序号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66C14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宋体" w:cs="仿宋_GB2312" w:hint="eastAsia"/>
                <w:b/>
                <w:bCs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lang w:eastAsia="zh-CN"/>
              </w:rPr>
              <w:t>机构名称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D0299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宋体" w:cs="仿宋_GB2312" w:hint="eastAsia"/>
                <w:b/>
                <w:bCs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lang w:eastAsia="zh-CN"/>
              </w:rPr>
              <w:t>确认的领域范围</w:t>
            </w:r>
          </w:p>
        </w:tc>
      </w:tr>
      <w:tr w:rsidR="00C574C9" w14:paraId="6AE7C51C" w14:textId="77777777">
        <w:trPr>
          <w:trHeight w:val="96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3E315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B5B0B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北京国建联信认证中心有限公司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09A9A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</w:p>
        </w:tc>
      </w:tr>
      <w:tr w:rsidR="00C574C9" w14:paraId="0D2D3538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1A1BB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2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665C5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方圆标志认证集团有限公司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ADA15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00C7310D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F6230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3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691CB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中国质量认证中心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40817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23903FFA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17944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4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612B9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中国国检测试控股集团股份有限公司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933AD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0971569B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32246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5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6CA12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北京建筑材料检验研究院股份有限公司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2EB15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05EC60ED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420D8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6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CE294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中国建筑科学研究院有限公司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CEEA7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67AA2D32" w14:textId="77777777">
        <w:trPr>
          <w:trHeight w:val="1200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F18EC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7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BF1BE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绿材(北京)认证中心有限公司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60853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1、围护结构及混凝土类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2、门窗幕墙及装饰装修类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3、防水密封及建筑涂料类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4、给排水及水处理设备类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br/>
              <w:t>5、暖通空调及太阳能利用与照明类</w:t>
            </w:r>
          </w:p>
        </w:tc>
      </w:tr>
      <w:tr w:rsidR="00C574C9" w14:paraId="22EE7974" w14:textId="77777777">
        <w:trPr>
          <w:trHeight w:val="463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4B73A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lastRenderedPageBreak/>
              <w:t>8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5DA4E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建科环能科技有限公司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49896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2、门窗幕墙及装饰装修类</w:t>
            </w:r>
          </w:p>
        </w:tc>
      </w:tr>
      <w:tr w:rsidR="00C574C9" w14:paraId="155E6F47" w14:textId="77777777">
        <w:trPr>
          <w:trHeight w:val="463"/>
        </w:trPr>
        <w:tc>
          <w:tcPr>
            <w:tcW w:w="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60B24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9</w:t>
            </w:r>
          </w:p>
        </w:tc>
        <w:tc>
          <w:tcPr>
            <w:tcW w:w="2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D6402B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lang w:eastAsia="zh-CN"/>
              </w:rPr>
              <w:t>合肥通用机械产品认证有限公司</w:t>
            </w:r>
          </w:p>
        </w:tc>
        <w:tc>
          <w:tcPr>
            <w:tcW w:w="2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86E2A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4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t>、给排水及水处理设备类</w:t>
            </w:r>
          </w:p>
          <w:p w14:paraId="4657121B" w14:textId="77777777" w:rsidR="00C574C9" w:rsidRDefault="00000000">
            <w:pPr>
              <w:jc w:val="center"/>
              <w:textAlignment w:val="center"/>
              <w:rPr>
                <w:rFonts w:ascii="仿宋_GB2312" w:eastAsia="仿宋_GB2312" w:hAnsi="仿宋_GB2312" w:cs="仿宋_GB2312" w:hint="eastAsia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5</w:t>
            </w:r>
            <w:r>
              <w:rPr>
                <w:rFonts w:ascii="仿宋_GB2312" w:eastAsia="仿宋_GB2312" w:hAnsi="仿宋_GB2312" w:cs="仿宋_GB2312" w:hint="eastAsia"/>
                <w:lang w:eastAsia="zh-CN"/>
              </w:rPr>
              <w:t>、暖通空调及太阳能利用与照明类</w:t>
            </w:r>
          </w:p>
        </w:tc>
      </w:tr>
    </w:tbl>
    <w:p w14:paraId="62DFA59F" w14:textId="77777777" w:rsidR="00C574C9" w:rsidRDefault="00C574C9">
      <w:pPr>
        <w:rPr>
          <w:lang w:eastAsia="zh-CN"/>
        </w:rPr>
      </w:pPr>
    </w:p>
    <w:sectPr w:rsidR="00C574C9">
      <w:footerReference w:type="default" r:id="rId6"/>
      <w:pgSz w:w="11900" w:h="16830"/>
      <w:pgMar w:top="1430" w:right="1675" w:bottom="1189" w:left="1695" w:header="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6B11D" w14:textId="77777777" w:rsidR="00DC0417" w:rsidRDefault="00DC0417">
      <w:r>
        <w:separator/>
      </w:r>
    </w:p>
  </w:endnote>
  <w:endnote w:type="continuationSeparator" w:id="0">
    <w:p w14:paraId="53ADFA51" w14:textId="77777777" w:rsidR="00DC0417" w:rsidRDefault="00DC0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altName w:val="方正小标宋简体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楷体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F1B4" w14:textId="77777777" w:rsidR="00C574C9" w:rsidRDefault="00000000">
    <w:pPr>
      <w:spacing w:line="174" w:lineRule="auto"/>
      <w:ind w:left="4184"/>
      <w:rPr>
        <w:rFonts w:ascii="Times New Roman" w:eastAsia="Times New Roman" w:hAnsi="Times New Roman" w:cs="Times New Roman"/>
        <w:sz w:val="19"/>
        <w:szCs w:val="19"/>
      </w:rPr>
    </w:pPr>
    <w:r>
      <w:rPr>
        <w:rFonts w:ascii="Times New Roman" w:eastAsia="Times New Roman" w:hAnsi="Times New Roman" w:cs="Times New Roman"/>
        <w:color w:val="B8722D"/>
        <w:sz w:val="19"/>
        <w:szCs w:val="19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F6F0B" w14:textId="77777777" w:rsidR="00DC0417" w:rsidRDefault="00DC0417">
      <w:r>
        <w:separator/>
      </w:r>
    </w:p>
  </w:footnote>
  <w:footnote w:type="continuationSeparator" w:id="0">
    <w:p w14:paraId="03E6E5CE" w14:textId="77777777" w:rsidR="00DC0417" w:rsidRDefault="00DC0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4C9"/>
    <w:rsid w:val="004278AE"/>
    <w:rsid w:val="00C403D1"/>
    <w:rsid w:val="00C574C9"/>
    <w:rsid w:val="00DC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07A65"/>
  <w15:docId w15:val="{E57B4B41-F0F1-493A-861A-7C53A507E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qFormat/>
    <w:rPr>
      <w:rFonts w:ascii="宋体" w:eastAsia="宋体" w:hAnsi="宋体" w:cs="宋体"/>
      <w:sz w:val="20"/>
      <w:szCs w:val="20"/>
    </w:rPr>
  </w:style>
  <w:style w:type="paragraph" w:styleId="a3">
    <w:name w:val="header"/>
    <w:basedOn w:val="a"/>
    <w:link w:val="a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George Brown</cp:lastModifiedBy>
  <cp:revision>5</cp:revision>
  <dcterms:created xsi:type="dcterms:W3CDTF">2025-03-17T09:33:00Z</dcterms:created>
  <dcterms:modified xsi:type="dcterms:W3CDTF">2025-03-24T03:00:00Z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2024-12-30T09:41:47Z</vt:filetime>
  </property>
  <property fmtid="{D5CDD505-2E9C-101B-9397-08002B2CF9AE}" pid="4" name="UsrData">
    <vt:lpwstr>6771fa590959d0001fd60b24wl</vt:lpwstr>
  </property>
  <property fmtid="{D5CDD505-2E9C-101B-9397-08002B2CF9AE}" pid="5" name="KSOTemplateDocerSaveRecord">
    <vt:lpwstr>eyJoZGlkIjoiNzBjNDIxNGMyZmFkMjdjMDQwYzkxNjYxMTE2MDE3OWQiLCJ1c2VySWQiOiIxMzQ0MDcwODMxIn0=</vt:lpwstr>
  </property>
  <property fmtid="{D5CDD505-2E9C-101B-9397-08002B2CF9AE}" pid="6" name="KSOProductBuildVer">
    <vt:lpwstr>2052-12.1.0.19302</vt:lpwstr>
  </property>
  <property fmtid="{D5CDD505-2E9C-101B-9397-08002B2CF9AE}" pid="7" name="ICV">
    <vt:lpwstr>fbfeaa45c25c43f094006b3873528cd4_23</vt:lpwstr>
  </property>
</Properties>
</file>